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173" w:type="dxa"/>
        <w:tblLook w:val="04A0"/>
      </w:tblPr>
      <w:tblGrid>
        <w:gridCol w:w="3936"/>
        <w:gridCol w:w="6237"/>
      </w:tblGrid>
      <w:tr w:rsidR="008E25C2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8E25C2" w:rsidRPr="00C05DC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2621B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8E25C2" w:rsidRPr="00115DF1" w:rsidRDefault="00BA40A5" w:rsidP="000F6658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ЕТИКА ТА ЕСТЕТИКА</w:t>
            </w:r>
          </w:p>
        </w:tc>
      </w:tr>
      <w:tr w:rsidR="008E25C2" w:rsidRPr="00D11FFA" w:rsidTr="00BF2685">
        <w:trPr>
          <w:trHeight w:val="250"/>
        </w:trPr>
        <w:tc>
          <w:tcPr>
            <w:tcW w:w="3936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8E25C2" w:rsidRPr="00EC13BE" w:rsidRDefault="00EC13BE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іально-гуманітарних дисциплін</w:t>
            </w:r>
          </w:p>
        </w:tc>
      </w:tr>
      <w:tr w:rsidR="008E25C2" w:rsidRPr="00EC3CA9" w:rsidTr="00BF2685">
        <w:trPr>
          <w:trHeight w:val="250"/>
        </w:trPr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8E25C2" w:rsidRPr="00115DF1" w:rsidRDefault="008E25C2" w:rsidP="00EC1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Факультет </w:t>
            </w:r>
            <w:r w:rsidR="00EC13BE">
              <w:rPr>
                <w:rFonts w:ascii="Times New Roman" w:hAnsi="Times New Roman" w:cs="Times New Roman"/>
                <w:sz w:val="24"/>
                <w:szCs w:val="24"/>
              </w:rPr>
              <w:t>судноводіння</w:t>
            </w:r>
          </w:p>
        </w:tc>
      </w:tr>
      <w:tr w:rsidR="008E25C2" w:rsidRPr="00EC3CA9" w:rsidTr="00BF2685">
        <w:trPr>
          <w:trHeight w:val="268"/>
        </w:trPr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8E25C2" w:rsidRPr="00EC3CA9" w:rsidTr="00BF2685"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8E25C2" w:rsidRPr="00115DF1" w:rsidRDefault="00BA40A5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25C2" w:rsidRPr="00D11FFA" w:rsidTr="00571F71">
        <w:trPr>
          <w:trHeight w:val="2113"/>
        </w:trPr>
        <w:tc>
          <w:tcPr>
            <w:tcW w:w="3936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0F6658" w:rsidRDefault="008E25C2" w:rsidP="003F59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 </w:t>
            </w:r>
            <w:r w:rsidR="003D5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Етика як наука про мораль</w:t>
            </w:r>
            <w:r w:rsidR="002B5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17EA0" w:rsidRPr="00817EA0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3D5B2C">
              <w:rPr>
                <w:rFonts w:ascii="Times New Roman" w:hAnsi="Times New Roman" w:cs="Times New Roman"/>
                <w:sz w:val="24"/>
                <w:szCs w:val="24"/>
              </w:rPr>
              <w:t>Основні етичні категорії</w:t>
            </w:r>
            <w:r w:rsidR="00043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EA0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="00817E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D5B2C">
              <w:rPr>
                <w:rFonts w:ascii="Times New Roman" w:hAnsi="Times New Roman" w:cs="Times New Roman"/>
                <w:sz w:val="24"/>
                <w:szCs w:val="24"/>
              </w:rPr>
              <w:t>Моральні виміри спілкування</w:t>
            </w:r>
          </w:p>
          <w:p w:rsidR="00817EA0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3D5B2C">
              <w:rPr>
                <w:rFonts w:ascii="Times New Roman" w:hAnsi="Times New Roman" w:cs="Times New Roman"/>
                <w:sz w:val="24"/>
                <w:szCs w:val="24"/>
              </w:rPr>
              <w:t>. Професійна етика дизайнера</w:t>
            </w:r>
            <w:r w:rsidR="00817EA0" w:rsidRPr="00817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6658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  <w:r w:rsidR="00817E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D5B2C">
              <w:rPr>
                <w:rFonts w:ascii="Times New Roman" w:hAnsi="Times New Roman" w:cs="Times New Roman"/>
                <w:sz w:val="24"/>
                <w:szCs w:val="24"/>
              </w:rPr>
              <w:t>Основні етичні проблеми сучасності</w:t>
            </w:r>
            <w:r w:rsidR="00043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7EA0" w:rsidRPr="00817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5B2C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3D5B2C">
              <w:rPr>
                <w:rFonts w:ascii="Times New Roman" w:hAnsi="Times New Roman" w:cs="Times New Roman"/>
                <w:sz w:val="24"/>
                <w:szCs w:val="24"/>
              </w:rPr>
              <w:t>Естетика як наука: предмет та завдання</w:t>
            </w:r>
          </w:p>
          <w:p w:rsidR="00817EA0" w:rsidRPr="00817EA0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="00817E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D5B2C">
              <w:rPr>
                <w:rFonts w:ascii="Times New Roman" w:hAnsi="Times New Roman" w:cs="Times New Roman"/>
                <w:sz w:val="24"/>
                <w:szCs w:val="24"/>
              </w:rPr>
              <w:t>Структура естетичної свідомості</w:t>
            </w:r>
          </w:p>
          <w:p w:rsidR="00817EA0" w:rsidRDefault="006155C2" w:rsidP="000F6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EA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F6658">
              <w:rPr>
                <w:rFonts w:ascii="Times New Roman" w:hAnsi="Times New Roman" w:cs="Times New Roman"/>
                <w:sz w:val="24"/>
                <w:szCs w:val="24"/>
              </w:rPr>
              <w:t>ема 8</w:t>
            </w:r>
            <w:r w:rsidR="00FB7A2E" w:rsidRPr="00817E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D5B2C">
              <w:rPr>
                <w:rFonts w:ascii="Times New Roman" w:hAnsi="Times New Roman" w:cs="Times New Roman"/>
                <w:sz w:val="24"/>
                <w:szCs w:val="24"/>
              </w:rPr>
              <w:t>Естетика як метатеорія мистецтва</w:t>
            </w:r>
          </w:p>
          <w:p w:rsidR="003D5B2C" w:rsidRDefault="003D5B2C" w:rsidP="000F6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Художня творчість як об’єкт естетичного аналізу</w:t>
            </w:r>
          </w:p>
          <w:p w:rsidR="003D5B2C" w:rsidRDefault="003D5B2C" w:rsidP="000F6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Історичні закономірності художнього процесу</w:t>
            </w:r>
          </w:p>
          <w:p w:rsidR="00817EA0" w:rsidRPr="00817EA0" w:rsidRDefault="003D5B2C" w:rsidP="003D5B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11. Естетична кул</w:t>
            </w:r>
            <w:r w:rsidR="00043EC5">
              <w:rPr>
                <w:rFonts w:ascii="Times New Roman" w:hAnsi="Times New Roman" w:cs="Times New Roman"/>
                <w:sz w:val="24"/>
                <w:szCs w:val="24"/>
              </w:rPr>
              <w:t xml:space="preserve">ьтура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шляхи її формування</w:t>
            </w:r>
          </w:p>
        </w:tc>
      </w:tr>
      <w:tr w:rsidR="008E25C2" w:rsidRPr="00D11FFA" w:rsidTr="000A6D5F">
        <w:trPr>
          <w:trHeight w:val="2686"/>
        </w:trPr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4129AA" w:rsidRPr="00817EA0" w:rsidRDefault="00817EA0" w:rsidP="00DA706F">
            <w:pPr>
              <w:spacing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EA0">
              <w:rPr>
                <w:rFonts w:ascii="Times New Roman" w:hAnsi="Times New Roman" w:cs="Times New Roman"/>
                <w:bCs/>
                <w:sz w:val="24"/>
                <w:szCs w:val="24"/>
              </w:rPr>
              <w:t>Мета</w:t>
            </w:r>
            <w:r w:rsidRPr="00817EA0">
              <w:rPr>
                <w:rFonts w:ascii="Times New Roman" w:hAnsi="Times New Roman" w:cs="Times New Roman"/>
                <w:sz w:val="24"/>
                <w:szCs w:val="24"/>
              </w:rPr>
              <w:t xml:space="preserve"> курсу –</w:t>
            </w:r>
            <w:r w:rsidR="007B79BB">
              <w:rPr>
                <w:rFonts w:ascii="Times New Roman" w:hAnsi="Times New Roman" w:cs="Times New Roman"/>
                <w:sz w:val="24"/>
                <w:szCs w:val="24"/>
              </w:rPr>
              <w:t xml:space="preserve"> засвоєння здобувачами актуальних моральних норм та принципів </w:t>
            </w:r>
            <w:r w:rsidR="00573607">
              <w:rPr>
                <w:rFonts w:ascii="Times New Roman" w:hAnsi="Times New Roman" w:cs="Times New Roman"/>
                <w:sz w:val="24"/>
                <w:szCs w:val="24"/>
              </w:rPr>
              <w:t>для подальшої реалізації в професійній діяльності</w:t>
            </w:r>
            <w:r w:rsidR="007B79BB">
              <w:rPr>
                <w:rFonts w:ascii="Times New Roman" w:hAnsi="Times New Roman" w:cs="Times New Roman"/>
                <w:sz w:val="24"/>
                <w:szCs w:val="24"/>
              </w:rPr>
              <w:t>, а також формування в них образного мислення та чуттєвого сприйняття дійсності</w:t>
            </w:r>
            <w:r w:rsidR="00043E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749A">
              <w:rPr>
                <w:rFonts w:ascii="Times New Roman" w:hAnsi="Times New Roman" w:cs="Times New Roman"/>
                <w:sz w:val="24"/>
                <w:szCs w:val="24"/>
              </w:rPr>
              <w:t xml:space="preserve"> Вивчення етичних норм та принципів надасть можливість сформувати комунікативні навички та толерантне відношення до світу </w:t>
            </w:r>
            <w:r w:rsidR="00901D0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9749A">
              <w:rPr>
                <w:rFonts w:ascii="Times New Roman" w:hAnsi="Times New Roman" w:cs="Times New Roman"/>
                <w:sz w:val="24"/>
                <w:szCs w:val="24"/>
              </w:rPr>
              <w:t>іншого</w:t>
            </w:r>
            <w:r w:rsidR="00901D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9749A">
              <w:rPr>
                <w:rFonts w:ascii="Times New Roman" w:hAnsi="Times New Roman" w:cs="Times New Roman"/>
                <w:sz w:val="24"/>
                <w:szCs w:val="24"/>
              </w:rPr>
              <w:t>, без чого неможливо реалізувати професію дизайнера.</w:t>
            </w:r>
            <w:r w:rsidR="00901D03">
              <w:rPr>
                <w:rFonts w:ascii="Times New Roman" w:hAnsi="Times New Roman" w:cs="Times New Roman"/>
                <w:sz w:val="24"/>
                <w:szCs w:val="24"/>
              </w:rPr>
              <w:t xml:space="preserve"> Розвитку естетичного смаку, </w:t>
            </w:r>
            <w:r w:rsidR="00661A96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формуванню </w:t>
            </w:r>
            <w:r w:rsidR="00901D03">
              <w:rPr>
                <w:rFonts w:ascii="Times New Roman" w:hAnsi="Times New Roman" w:cs="Times New Roman"/>
                <w:sz w:val="24"/>
                <w:szCs w:val="24"/>
              </w:rPr>
              <w:t>художньо-образного мислення та вмінн</w:t>
            </w:r>
            <w:r w:rsidR="00DA706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01D03">
              <w:rPr>
                <w:rFonts w:ascii="Times New Roman" w:hAnsi="Times New Roman" w:cs="Times New Roman"/>
                <w:sz w:val="24"/>
                <w:szCs w:val="24"/>
              </w:rPr>
              <w:t xml:space="preserve"> розробляти та реалізовувати дизайнерські проекти сприятиме: в</w:t>
            </w:r>
            <w:r w:rsidR="0070587E">
              <w:rPr>
                <w:rFonts w:ascii="Times New Roman" w:hAnsi="Times New Roman" w:cs="Times New Roman"/>
                <w:sz w:val="24"/>
                <w:szCs w:val="24"/>
              </w:rPr>
              <w:t>ивчення основних естети</w:t>
            </w:r>
            <w:r w:rsidR="00901D03">
              <w:rPr>
                <w:rFonts w:ascii="Times New Roman" w:hAnsi="Times New Roman" w:cs="Times New Roman"/>
                <w:sz w:val="24"/>
                <w:szCs w:val="24"/>
              </w:rPr>
              <w:t>чних категорій; засвоєння</w:t>
            </w:r>
            <w:r w:rsidR="0070587E">
              <w:rPr>
                <w:rFonts w:ascii="Times New Roman" w:hAnsi="Times New Roman" w:cs="Times New Roman"/>
                <w:sz w:val="24"/>
                <w:szCs w:val="24"/>
              </w:rPr>
              <w:t xml:space="preserve"> закономірностей </w:t>
            </w:r>
            <w:r w:rsidR="00901D03">
              <w:rPr>
                <w:rFonts w:ascii="Times New Roman" w:hAnsi="Times New Roman" w:cs="Times New Roman"/>
                <w:sz w:val="24"/>
                <w:szCs w:val="24"/>
              </w:rPr>
              <w:t>розвитку дійсності на рівні чуттєвого сприйняття; розуміння сутності та</w:t>
            </w:r>
            <w:r w:rsidR="0070587E">
              <w:rPr>
                <w:rFonts w:ascii="Times New Roman" w:hAnsi="Times New Roman" w:cs="Times New Roman"/>
                <w:sz w:val="24"/>
                <w:szCs w:val="24"/>
              </w:rPr>
              <w:t xml:space="preserve"> специфіки</w:t>
            </w:r>
            <w:r w:rsidR="00901D03">
              <w:rPr>
                <w:rFonts w:ascii="Times New Roman" w:hAnsi="Times New Roman" w:cs="Times New Roman"/>
                <w:sz w:val="24"/>
                <w:szCs w:val="24"/>
              </w:rPr>
              <w:t xml:space="preserve"> функціонування художнього образу;</w:t>
            </w:r>
            <w:r w:rsidR="00661A96">
              <w:rPr>
                <w:rFonts w:ascii="Times New Roman" w:hAnsi="Times New Roman" w:cs="Times New Roman"/>
                <w:sz w:val="24"/>
                <w:szCs w:val="24"/>
              </w:rPr>
              <w:t xml:space="preserve"> розуміння алгоритму </w:t>
            </w:r>
            <w:r w:rsidR="0070587E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художнього твору та </w:t>
            </w:r>
            <w:r w:rsidR="00661A96">
              <w:rPr>
                <w:rFonts w:ascii="Times New Roman" w:hAnsi="Times New Roman" w:cs="Times New Roman"/>
                <w:sz w:val="24"/>
                <w:szCs w:val="24"/>
              </w:rPr>
              <w:t xml:space="preserve">визначення </w:t>
            </w:r>
            <w:r w:rsidR="0070587E">
              <w:rPr>
                <w:rFonts w:ascii="Times New Roman" w:hAnsi="Times New Roman" w:cs="Times New Roman"/>
                <w:sz w:val="24"/>
                <w:szCs w:val="24"/>
              </w:rPr>
              <w:t>ролі в ньому творця,</w:t>
            </w:r>
            <w:r w:rsidR="002A1D96">
              <w:rPr>
                <w:rFonts w:ascii="Times New Roman" w:hAnsi="Times New Roman" w:cs="Times New Roman"/>
                <w:sz w:val="24"/>
                <w:szCs w:val="24"/>
              </w:rPr>
              <w:t xml:space="preserve"> а також</w:t>
            </w:r>
            <w:r w:rsidR="00661A96">
              <w:rPr>
                <w:rFonts w:ascii="Times New Roman" w:hAnsi="Times New Roman" w:cs="Times New Roman"/>
                <w:sz w:val="24"/>
                <w:szCs w:val="24"/>
              </w:rPr>
              <w:t xml:space="preserve"> закономірностей формування естетичної культури особистості.  </w:t>
            </w:r>
            <w:r w:rsidR="002A1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25C2" w:rsidRPr="00D11FFA" w:rsidTr="00BF2685">
        <w:tc>
          <w:tcPr>
            <w:tcW w:w="3936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8E25C2" w:rsidRPr="00D11FFA" w:rsidRDefault="00E73728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E25C2" w:rsidRPr="00D11FFA">
              <w:rPr>
                <w:rFonts w:ascii="Times New Roman" w:hAnsi="Times New Roman" w:cs="Times New Roman"/>
                <w:sz w:val="24"/>
                <w:szCs w:val="24"/>
              </w:rPr>
              <w:t>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B4F33"/>
    <w:multiLevelType w:val="hybridMultilevel"/>
    <w:tmpl w:val="45C87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052D5"/>
    <w:multiLevelType w:val="multilevel"/>
    <w:tmpl w:val="D42C3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3524A4"/>
    <w:multiLevelType w:val="hybridMultilevel"/>
    <w:tmpl w:val="AA74CDAC"/>
    <w:lvl w:ilvl="0" w:tplc="4E6255B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proofState w:spelling="clean" w:grammar="clean"/>
  <w:defaultTabStop w:val="708"/>
  <w:hyphenationZone w:val="425"/>
  <w:characterSpacingControl w:val="doNotCompress"/>
  <w:compat/>
  <w:rsids>
    <w:rsidRoot w:val="008E25C2"/>
    <w:rsid w:val="00043EC5"/>
    <w:rsid w:val="000A6D5F"/>
    <w:rsid w:val="000F6658"/>
    <w:rsid w:val="001071E2"/>
    <w:rsid w:val="00127C3B"/>
    <w:rsid w:val="001A3AFF"/>
    <w:rsid w:val="001D1252"/>
    <w:rsid w:val="002178AE"/>
    <w:rsid w:val="002A1D96"/>
    <w:rsid w:val="002B06CB"/>
    <w:rsid w:val="002B5A76"/>
    <w:rsid w:val="002C43B1"/>
    <w:rsid w:val="003B73A4"/>
    <w:rsid w:val="003D5B2C"/>
    <w:rsid w:val="003F59E6"/>
    <w:rsid w:val="00405EE2"/>
    <w:rsid w:val="004129AA"/>
    <w:rsid w:val="0045750F"/>
    <w:rsid w:val="004653A7"/>
    <w:rsid w:val="00480880"/>
    <w:rsid w:val="00527613"/>
    <w:rsid w:val="00571F71"/>
    <w:rsid w:val="00573607"/>
    <w:rsid w:val="005C0DD7"/>
    <w:rsid w:val="006155C2"/>
    <w:rsid w:val="006221B2"/>
    <w:rsid w:val="00637D0A"/>
    <w:rsid w:val="00661A96"/>
    <w:rsid w:val="00671C85"/>
    <w:rsid w:val="00687142"/>
    <w:rsid w:val="00690FA1"/>
    <w:rsid w:val="006B40DF"/>
    <w:rsid w:val="0070587E"/>
    <w:rsid w:val="007670C1"/>
    <w:rsid w:val="007A6795"/>
    <w:rsid w:val="007B79BB"/>
    <w:rsid w:val="00800185"/>
    <w:rsid w:val="00817EA0"/>
    <w:rsid w:val="008E25C2"/>
    <w:rsid w:val="00901D03"/>
    <w:rsid w:val="009353DA"/>
    <w:rsid w:val="00A6109D"/>
    <w:rsid w:val="00A821B8"/>
    <w:rsid w:val="00A91056"/>
    <w:rsid w:val="00AA0C3C"/>
    <w:rsid w:val="00AA3FEB"/>
    <w:rsid w:val="00B42282"/>
    <w:rsid w:val="00B52376"/>
    <w:rsid w:val="00B5412F"/>
    <w:rsid w:val="00B61DD2"/>
    <w:rsid w:val="00B9749A"/>
    <w:rsid w:val="00BA40A5"/>
    <w:rsid w:val="00D93FB5"/>
    <w:rsid w:val="00DA706F"/>
    <w:rsid w:val="00E03D4A"/>
    <w:rsid w:val="00E21459"/>
    <w:rsid w:val="00E24D71"/>
    <w:rsid w:val="00E73728"/>
    <w:rsid w:val="00EA443B"/>
    <w:rsid w:val="00EC13BE"/>
    <w:rsid w:val="00EE3CBA"/>
    <w:rsid w:val="00F04E8E"/>
    <w:rsid w:val="00F312F6"/>
    <w:rsid w:val="00F46CFE"/>
    <w:rsid w:val="00FB7A2E"/>
    <w:rsid w:val="00FF4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5C2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8E25C2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rsid w:val="00817EA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817EA0"/>
    <w:rPr>
      <w:rFonts w:ascii="Times New Roman" w:eastAsia="Times New Roman" w:hAnsi="Times New Roman" w:cs="Times New Roman"/>
      <w:sz w:val="28"/>
      <w:szCs w:val="20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Daria</cp:lastModifiedBy>
  <cp:revision>17</cp:revision>
  <dcterms:created xsi:type="dcterms:W3CDTF">2022-05-03T08:46:00Z</dcterms:created>
  <dcterms:modified xsi:type="dcterms:W3CDTF">2022-05-03T10:56:00Z</dcterms:modified>
</cp:coreProperties>
</file>